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3D" w:rsidRDefault="0023213D" w:rsidP="0040380C">
      <w:pPr>
        <w:ind w:firstLine="567"/>
        <w:rPr>
          <w:rFonts w:eastAsia="Times New Roman"/>
          <w:b/>
          <w:sz w:val="28"/>
          <w:szCs w:val="28"/>
          <w:lang w:val="ru-RU" w:eastAsia="ru-RU" w:bidi="ar-SA"/>
        </w:rPr>
      </w:pPr>
      <w:r w:rsidRPr="0040380C">
        <w:rPr>
          <w:rFonts w:eastAsia="Times New Roman"/>
          <w:b/>
          <w:sz w:val="28"/>
          <w:szCs w:val="28"/>
          <w:lang w:val="ru-RU" w:eastAsia="ru-RU" w:bidi="ar-SA"/>
        </w:rPr>
        <w:t>Требования к оформлению тезисов:</w:t>
      </w:r>
    </w:p>
    <w:p w:rsidR="0023213D" w:rsidRPr="0040380C" w:rsidRDefault="0023213D" w:rsidP="0040380C">
      <w:pPr>
        <w:numPr>
          <w:ilvl w:val="0"/>
          <w:numId w:val="4"/>
        </w:numPr>
        <w:ind w:left="426"/>
        <w:rPr>
          <w:lang w:val="ru-RU"/>
        </w:rPr>
      </w:pPr>
      <w:r w:rsidRPr="0040380C">
        <w:rPr>
          <w:lang w:val="ru-RU"/>
        </w:rPr>
        <w:t>Порядок оформления: первый абзац - инициалы и фамилии авторов; второй а</w:t>
      </w:r>
      <w:r w:rsidRPr="0040380C">
        <w:rPr>
          <w:lang w:val="ru-RU"/>
        </w:rPr>
        <w:t>б</w:t>
      </w:r>
      <w:r w:rsidRPr="0040380C">
        <w:rPr>
          <w:lang w:val="ru-RU"/>
        </w:rPr>
        <w:t>зац - н</w:t>
      </w:r>
      <w:r w:rsidRPr="0040380C">
        <w:rPr>
          <w:lang w:val="ru-RU"/>
        </w:rPr>
        <w:t>а</w:t>
      </w:r>
      <w:r w:rsidRPr="0040380C">
        <w:rPr>
          <w:lang w:val="ru-RU"/>
        </w:rPr>
        <w:t>звание работы; третий абзац – название организации (-ий), город.</w:t>
      </w:r>
    </w:p>
    <w:p w:rsidR="0023213D" w:rsidRPr="0040380C" w:rsidRDefault="0023213D" w:rsidP="0040380C">
      <w:pPr>
        <w:numPr>
          <w:ilvl w:val="0"/>
          <w:numId w:val="4"/>
        </w:numPr>
        <w:ind w:left="426"/>
        <w:rPr>
          <w:lang w:val="ru-RU"/>
        </w:rPr>
      </w:pPr>
      <w:r w:rsidRPr="0040380C">
        <w:rPr>
          <w:lang w:val="ru-RU"/>
        </w:rPr>
        <w:t>Содержание тезисов должно соответствовать одной из актуальных проблем л</w:t>
      </w:r>
      <w:r w:rsidRPr="0040380C">
        <w:rPr>
          <w:lang w:val="ru-RU"/>
        </w:rPr>
        <w:t>а</w:t>
      </w:r>
      <w:r w:rsidRPr="0040380C">
        <w:rPr>
          <w:lang w:val="ru-RU"/>
        </w:rPr>
        <w:t>бораторной медицины. Должны быть представлены четко сформулированные цель и зад</w:t>
      </w:r>
      <w:r w:rsidRPr="0040380C">
        <w:rPr>
          <w:lang w:val="ru-RU"/>
        </w:rPr>
        <w:t>а</w:t>
      </w:r>
      <w:r w:rsidRPr="0040380C">
        <w:rPr>
          <w:lang w:val="ru-RU"/>
        </w:rPr>
        <w:t>чи исследования, материал и использованные технологии, конкретные результаты набл</w:t>
      </w:r>
      <w:r w:rsidRPr="0040380C">
        <w:rPr>
          <w:lang w:val="ru-RU"/>
        </w:rPr>
        <w:t>ю</w:t>
      </w:r>
      <w:r w:rsidRPr="0040380C">
        <w:rPr>
          <w:lang w:val="ru-RU"/>
        </w:rPr>
        <w:t>дений в абсолютных цифрах или в процентах, с применением общепринятых единиц в</w:t>
      </w:r>
      <w:r w:rsidRPr="0040380C">
        <w:rPr>
          <w:lang w:val="ru-RU"/>
        </w:rPr>
        <w:t>е</w:t>
      </w:r>
      <w:r w:rsidRPr="0040380C">
        <w:rPr>
          <w:lang w:val="ru-RU"/>
        </w:rPr>
        <w:t>личин, обобщенные клинические результаты, выводы и рекомендации. Принимаются только общепринятые аббревиатуры. Таблицы и рисунки не должны использоваться. Не рекомендуется ссылаться на подробное изложение в устном докладе вместо приведения в тезисах конкретных данных.</w:t>
      </w:r>
    </w:p>
    <w:p w:rsidR="0023213D" w:rsidRPr="0040380C" w:rsidRDefault="0023213D" w:rsidP="0040380C">
      <w:pPr>
        <w:numPr>
          <w:ilvl w:val="0"/>
          <w:numId w:val="4"/>
        </w:numPr>
        <w:ind w:left="426"/>
        <w:rPr>
          <w:lang w:val="ru-RU"/>
        </w:rPr>
      </w:pPr>
      <w:r w:rsidRPr="0040380C">
        <w:rPr>
          <w:lang w:val="ru-RU"/>
        </w:rPr>
        <w:t>Объем тезисов - 1-2 стр. формата А4 (210х297 мм), шрифт - размер 12 пт, обы</w:t>
      </w:r>
      <w:r w:rsidRPr="0040380C">
        <w:rPr>
          <w:lang w:val="ru-RU"/>
        </w:rPr>
        <w:t>ч</w:t>
      </w:r>
      <w:r w:rsidRPr="0040380C">
        <w:rPr>
          <w:lang w:val="ru-RU"/>
        </w:rPr>
        <w:t xml:space="preserve">ный, </w:t>
      </w:r>
      <w:r w:rsidRPr="0040380C">
        <w:t>Times</w:t>
      </w:r>
      <w:r w:rsidRPr="0040380C">
        <w:rPr>
          <w:lang w:val="ru-RU"/>
        </w:rPr>
        <w:t xml:space="preserve"> </w:t>
      </w:r>
      <w:r w:rsidRPr="0040380C">
        <w:t>New</w:t>
      </w:r>
      <w:r w:rsidRPr="0040380C">
        <w:rPr>
          <w:lang w:val="ru-RU"/>
        </w:rPr>
        <w:t xml:space="preserve"> </w:t>
      </w:r>
      <w:r w:rsidRPr="0040380C">
        <w:t>Roman</w:t>
      </w:r>
      <w:r w:rsidRPr="0040380C">
        <w:rPr>
          <w:lang w:val="ru-RU"/>
        </w:rPr>
        <w:t xml:space="preserve">, межстрочный интервал - двойной. Формат файла – </w:t>
      </w:r>
      <w:r w:rsidRPr="0040380C">
        <w:t>Word</w:t>
      </w:r>
      <w:r w:rsidRPr="0040380C">
        <w:rPr>
          <w:lang w:val="ru-RU"/>
        </w:rPr>
        <w:t xml:space="preserve"> 97-2003 (*.</w:t>
      </w:r>
      <w:r w:rsidRPr="0040380C">
        <w:t>doc</w:t>
      </w:r>
      <w:r w:rsidRPr="0040380C">
        <w:rPr>
          <w:lang w:val="ru-RU"/>
        </w:rPr>
        <w:t>).</w:t>
      </w:r>
    </w:p>
    <w:p w:rsidR="0023213D" w:rsidRPr="0040380C" w:rsidRDefault="0023213D" w:rsidP="0040380C">
      <w:pPr>
        <w:numPr>
          <w:ilvl w:val="0"/>
          <w:numId w:val="4"/>
        </w:numPr>
        <w:ind w:left="426"/>
        <w:rPr>
          <w:rFonts w:eastAsia="Times New Roman"/>
          <w:lang w:val="ru-RU" w:eastAsia="ru-RU" w:bidi="ar-SA"/>
        </w:rPr>
      </w:pPr>
      <w:r w:rsidRPr="0040380C">
        <w:rPr>
          <w:lang w:val="ru-RU"/>
        </w:rPr>
        <w:t>К тезисам обязательно приложить сопроводительное письмо (возможно отскан</w:t>
      </w:r>
      <w:r w:rsidRPr="0040380C">
        <w:rPr>
          <w:lang w:val="ru-RU"/>
        </w:rPr>
        <w:t>и</w:t>
      </w:r>
      <w:r w:rsidRPr="0040380C">
        <w:rPr>
          <w:lang w:val="ru-RU"/>
        </w:rPr>
        <w:t>рованное) с указанием:</w:t>
      </w:r>
    </w:p>
    <w:p w:rsidR="0023213D" w:rsidRPr="004E6490" w:rsidRDefault="005D387D" w:rsidP="004E6490">
      <w:pPr>
        <w:numPr>
          <w:ilvl w:val="0"/>
          <w:numId w:val="6"/>
        </w:numPr>
        <w:spacing w:before="100" w:beforeAutospacing="1" w:after="100" w:afterAutospacing="1"/>
        <w:rPr>
          <w:lang w:val="ru-RU"/>
        </w:rPr>
      </w:pPr>
      <w:r>
        <w:rPr>
          <w:lang w:val="ru-RU"/>
        </w:rPr>
        <w:t>одобрения содержания</w:t>
      </w:r>
      <w:r w:rsidR="004E6490">
        <w:rPr>
          <w:lang w:val="ru-RU"/>
        </w:rPr>
        <w:t xml:space="preserve"> сообщения </w:t>
      </w:r>
      <w:r>
        <w:rPr>
          <w:lang w:val="ru-RU"/>
        </w:rPr>
        <w:t xml:space="preserve">от </w:t>
      </w:r>
      <w:r w:rsidR="004E6490">
        <w:rPr>
          <w:lang w:val="ru-RU"/>
        </w:rPr>
        <w:t>руководств</w:t>
      </w:r>
      <w:r>
        <w:rPr>
          <w:lang w:val="ru-RU"/>
        </w:rPr>
        <w:t>а</w:t>
      </w:r>
      <w:r w:rsidR="004E6490">
        <w:rPr>
          <w:lang w:val="ru-RU"/>
        </w:rPr>
        <w:t xml:space="preserve"> организации или Ассоциации «ФЛМ»</w:t>
      </w:r>
      <w:r>
        <w:rPr>
          <w:lang w:val="ru-RU"/>
        </w:rPr>
        <w:t xml:space="preserve">, </w:t>
      </w:r>
      <w:r w:rsidR="004E6490">
        <w:rPr>
          <w:lang w:val="ru-RU"/>
        </w:rPr>
        <w:t>иного регионального или всероссийского профессионального сообщества как в сфере здравоохранения, так и в других сферах с пересекающимися интересами в области лабораторной медицины;</w:t>
      </w:r>
    </w:p>
    <w:p w:rsidR="0023213D" w:rsidRPr="00500B0B" w:rsidRDefault="0023213D" w:rsidP="004E6490">
      <w:pPr>
        <w:numPr>
          <w:ilvl w:val="0"/>
          <w:numId w:val="6"/>
        </w:numPr>
        <w:spacing w:before="100" w:beforeAutospacing="1" w:after="100" w:afterAutospacing="1"/>
        <w:rPr>
          <w:lang w:val="ru-RU"/>
        </w:rPr>
      </w:pPr>
      <w:r w:rsidRPr="00500B0B">
        <w:rPr>
          <w:lang w:val="ru-RU"/>
        </w:rPr>
        <w:t>почтового адреса, номера телефона, адреса эл. почты – для связи;</w:t>
      </w:r>
    </w:p>
    <w:p w:rsidR="0023213D" w:rsidRPr="00500B0B" w:rsidRDefault="0023213D" w:rsidP="004E6490">
      <w:pPr>
        <w:numPr>
          <w:ilvl w:val="0"/>
          <w:numId w:val="6"/>
        </w:numPr>
        <w:spacing w:before="100" w:beforeAutospacing="1" w:after="100" w:afterAutospacing="1"/>
        <w:rPr>
          <w:lang w:val="ru-RU"/>
        </w:rPr>
      </w:pPr>
      <w:r w:rsidRPr="00500B0B">
        <w:rPr>
          <w:lang w:val="ru-RU"/>
        </w:rPr>
        <w:t>намерения выступить с устным сообщением или только опубликовать тезисы;</w:t>
      </w:r>
    </w:p>
    <w:p w:rsidR="0023213D" w:rsidRPr="00500B0B" w:rsidRDefault="0023213D" w:rsidP="004E6490">
      <w:pPr>
        <w:numPr>
          <w:ilvl w:val="0"/>
          <w:numId w:val="6"/>
        </w:numPr>
        <w:spacing w:before="100" w:beforeAutospacing="1" w:after="100" w:afterAutospacing="1"/>
        <w:rPr>
          <w:lang w:val="ru-RU"/>
        </w:rPr>
      </w:pPr>
      <w:r w:rsidRPr="00500B0B">
        <w:rPr>
          <w:lang w:val="ru-RU"/>
        </w:rPr>
        <w:t>имени и отчества автора (одного из авторов), который будет выступать с докладом.</w:t>
      </w:r>
    </w:p>
    <w:p w:rsidR="0023213D" w:rsidRDefault="0023213D" w:rsidP="0040380C">
      <w:pPr>
        <w:pStyle w:val="a3"/>
        <w:ind w:firstLine="567"/>
        <w:jc w:val="both"/>
      </w:pPr>
      <w:r w:rsidRPr="00500B0B">
        <w:t>Если тезисы были направлены ранее, убедительно просим дослать сопроводител</w:t>
      </w:r>
      <w:r w:rsidRPr="00500B0B">
        <w:t>ь</w:t>
      </w:r>
      <w:r w:rsidRPr="00500B0B">
        <w:t>ные письма – без них тезисы не будут приняты к рассмотрению редакционной коллегией жу</w:t>
      </w:r>
      <w:r w:rsidRPr="00500B0B">
        <w:t>р</w:t>
      </w:r>
      <w:r w:rsidRPr="00500B0B">
        <w:t>нала.</w:t>
      </w:r>
    </w:p>
    <w:p w:rsidR="0023213D" w:rsidRPr="006B20C5" w:rsidRDefault="0023213D" w:rsidP="0040380C">
      <w:pPr>
        <w:pStyle w:val="a3"/>
        <w:ind w:firstLine="567"/>
        <w:rPr>
          <w:b/>
        </w:rPr>
      </w:pPr>
      <w:r w:rsidRPr="006B20C5">
        <w:rPr>
          <w:b/>
        </w:rPr>
        <w:t>Заявки на выступления и публикацию тезисов сообщений следует направлять</w:t>
      </w:r>
      <w:r w:rsidRPr="006B20C5">
        <w:rPr>
          <w:rStyle w:val="apple-converted-space"/>
          <w:b/>
        </w:rPr>
        <w:t> </w:t>
      </w:r>
      <w:r>
        <w:rPr>
          <w:rStyle w:val="a5"/>
        </w:rPr>
        <w:t xml:space="preserve">до 01 июня </w:t>
      </w:r>
      <w:smartTag w:uri="urn:schemas-microsoft-com:office:smarttags" w:element="metricconverter">
        <w:smartTagPr>
          <w:attr w:name="ProductID" w:val="2015 г"/>
        </w:smartTagPr>
        <w:r>
          <w:rPr>
            <w:rStyle w:val="a5"/>
          </w:rPr>
          <w:t>2015 г</w:t>
        </w:r>
      </w:smartTag>
      <w:r>
        <w:rPr>
          <w:rStyle w:val="a5"/>
        </w:rPr>
        <w:t xml:space="preserve">. </w:t>
      </w:r>
      <w:r w:rsidRPr="006B20C5">
        <w:rPr>
          <w:b/>
        </w:rPr>
        <w:t xml:space="preserve">в электронном виде по электронной почте: </w:t>
      </w:r>
      <w:r w:rsidRPr="0040380C">
        <w:rPr>
          <w:b/>
          <w:sz w:val="28"/>
          <w:szCs w:val="28"/>
          <w:lang w:val="en-US"/>
        </w:rPr>
        <w:t>Science</w:t>
      </w:r>
      <w:r w:rsidRPr="0040380C">
        <w:rPr>
          <w:b/>
          <w:sz w:val="28"/>
          <w:szCs w:val="28"/>
        </w:rPr>
        <w:t>@</w:t>
      </w:r>
      <w:r w:rsidRPr="0040380C">
        <w:rPr>
          <w:b/>
          <w:sz w:val="28"/>
          <w:szCs w:val="28"/>
          <w:lang w:val="en-US"/>
        </w:rPr>
        <w:t>fedlab</w:t>
      </w:r>
      <w:r w:rsidRPr="0040380C">
        <w:rPr>
          <w:b/>
          <w:sz w:val="28"/>
          <w:szCs w:val="28"/>
        </w:rPr>
        <w:t>.</w:t>
      </w:r>
      <w:r w:rsidRPr="0040380C">
        <w:rPr>
          <w:b/>
          <w:sz w:val="28"/>
          <w:szCs w:val="28"/>
          <w:lang w:val="en-US"/>
        </w:rPr>
        <w:t>ru</w:t>
      </w:r>
    </w:p>
    <w:p w:rsidR="0023213D" w:rsidRDefault="0023213D" w:rsidP="0040380C">
      <w:pPr>
        <w:pStyle w:val="a3"/>
        <w:ind w:firstLine="567"/>
      </w:pPr>
      <w:r>
        <w:t xml:space="preserve">Председатель научного комитета Конгресса – </w:t>
      </w:r>
      <w:r w:rsidRPr="000643B7">
        <w:rPr>
          <w:b/>
        </w:rPr>
        <w:t>Годков Михаил Андреевич</w:t>
      </w:r>
    </w:p>
    <w:p w:rsidR="00DB6152" w:rsidRDefault="0023213D" w:rsidP="0040380C">
      <w:pPr>
        <w:ind w:firstLine="567"/>
        <w:rPr>
          <w:lang w:val="ru-RU"/>
        </w:rPr>
      </w:pPr>
      <w:r w:rsidRPr="0040380C">
        <w:rPr>
          <w:lang w:val="ru-RU"/>
        </w:rPr>
        <w:t xml:space="preserve">Эл. </w:t>
      </w:r>
      <w:r w:rsidR="0040380C">
        <w:rPr>
          <w:lang w:val="ru-RU"/>
        </w:rPr>
        <w:t>п</w:t>
      </w:r>
      <w:r w:rsidRPr="0040380C">
        <w:rPr>
          <w:lang w:val="ru-RU"/>
        </w:rPr>
        <w:t xml:space="preserve">очта: </w:t>
      </w:r>
      <w:r w:rsidRPr="007B3336">
        <w:rPr>
          <w:color w:val="4472C4"/>
          <w:u w:val="single"/>
        </w:rPr>
        <w:t>m</w:t>
      </w:r>
      <w:r w:rsidRPr="007B3336">
        <w:rPr>
          <w:color w:val="4472C4"/>
          <w:u w:val="single"/>
          <w:lang w:val="ru-RU"/>
        </w:rPr>
        <w:t>.</w:t>
      </w:r>
      <w:hyperlink r:id="rId7" w:history="1">
        <w:r w:rsidRPr="007B3336">
          <w:rPr>
            <w:rStyle w:val="a4"/>
            <w:color w:val="4472C4"/>
          </w:rPr>
          <w:t>godkov</w:t>
        </w:r>
        <w:r w:rsidRPr="007B3336">
          <w:rPr>
            <w:rStyle w:val="a4"/>
            <w:color w:val="4472C4"/>
            <w:lang w:val="ru-RU"/>
          </w:rPr>
          <w:t>@</w:t>
        </w:r>
        <w:r w:rsidRPr="007B3336">
          <w:rPr>
            <w:rStyle w:val="a4"/>
            <w:color w:val="4472C4"/>
          </w:rPr>
          <w:t>fedlab</w:t>
        </w:r>
        <w:r w:rsidRPr="007B3336">
          <w:rPr>
            <w:rStyle w:val="a4"/>
            <w:color w:val="4472C4"/>
            <w:lang w:val="ru-RU"/>
          </w:rPr>
          <w:t>.</w:t>
        </w:r>
        <w:r w:rsidRPr="007B3336">
          <w:rPr>
            <w:rStyle w:val="a4"/>
            <w:color w:val="4472C4"/>
          </w:rPr>
          <w:t>ru</w:t>
        </w:r>
      </w:hyperlink>
    </w:p>
    <w:p w:rsidR="00F709A9" w:rsidRPr="00500B0B" w:rsidRDefault="00F709A9" w:rsidP="0040380C">
      <w:pPr>
        <w:pStyle w:val="a3"/>
        <w:ind w:firstLine="567"/>
      </w:pPr>
      <w:r w:rsidRPr="00500B0B">
        <w:t>Материалы конференции будут опубликованы в журнале «Клиническая лаборато</w:t>
      </w:r>
      <w:r w:rsidRPr="00500B0B">
        <w:t>р</w:t>
      </w:r>
      <w:r w:rsidRPr="00500B0B">
        <w:t xml:space="preserve">ная диагностика» № 9, </w:t>
      </w:r>
      <w:smartTag w:uri="urn:schemas-microsoft-com:office:smarttags" w:element="metricconverter">
        <w:smartTagPr>
          <w:attr w:name="ProductID" w:val="2015 г"/>
        </w:smartTagPr>
        <w:r w:rsidRPr="00500B0B">
          <w:t>2015 г</w:t>
        </w:r>
      </w:smartTag>
      <w:r w:rsidRPr="00500B0B">
        <w:t>. (ISSN 0869-2084). Журнал рекомендован ВАК для публик</w:t>
      </w:r>
      <w:r w:rsidRPr="00500B0B">
        <w:t>а</w:t>
      </w:r>
      <w:r w:rsidRPr="00500B0B">
        <w:t>ции материалов диссертаций. Публикации журнала индексируются в международных б</w:t>
      </w:r>
      <w:r w:rsidRPr="00500B0B">
        <w:t>а</w:t>
      </w:r>
      <w:r w:rsidRPr="00500B0B">
        <w:t>зах данных.</w:t>
      </w:r>
    </w:p>
    <w:p w:rsidR="00F709A9" w:rsidRPr="00500B0B" w:rsidRDefault="00F709A9" w:rsidP="0040380C">
      <w:pPr>
        <w:pStyle w:val="a3"/>
        <w:ind w:firstLine="567"/>
      </w:pPr>
      <w:r w:rsidRPr="00500B0B">
        <w:t xml:space="preserve">Информация </w:t>
      </w:r>
      <w:r w:rsidR="0040380C">
        <w:t>о журнале на сайте</w:t>
      </w:r>
      <w:r w:rsidR="0040380C" w:rsidRPr="00500B0B">
        <w:t>:</w:t>
      </w:r>
      <w:r w:rsidR="0040380C" w:rsidRPr="0040380C">
        <w:t> </w:t>
      </w:r>
      <w:hyperlink r:id="rId8" w:tgtFrame="_blank" w:history="1">
        <w:r w:rsidR="0040380C" w:rsidRPr="0040380C">
          <w:rPr>
            <w:b/>
            <w:bCs/>
          </w:rPr>
          <w:t>http://www.medlit.r</w:t>
        </w:r>
        <w:r w:rsidR="0040380C" w:rsidRPr="0040380C">
          <w:rPr>
            <w:b/>
            <w:bCs/>
          </w:rPr>
          <w:t>u</w:t>
        </w:r>
        <w:r w:rsidR="0040380C" w:rsidRPr="0040380C">
          <w:rPr>
            <w:b/>
            <w:bCs/>
          </w:rPr>
          <w:t>/journal/420/</w:t>
        </w:r>
      </w:hyperlink>
    </w:p>
    <w:p w:rsidR="00F709A9" w:rsidRPr="00500B0B" w:rsidRDefault="00F709A9" w:rsidP="0040380C">
      <w:pPr>
        <w:ind w:firstLine="426"/>
        <w:jc w:val="left"/>
        <w:rPr>
          <w:rFonts w:eastAsia="Times New Roman"/>
          <w:lang w:val="ru-RU" w:eastAsia="ru-RU" w:bidi="ar-SA"/>
        </w:rPr>
      </w:pPr>
      <w:r w:rsidRPr="00500B0B">
        <w:rPr>
          <w:lang w:val="ru-RU"/>
        </w:rPr>
        <w:t>Всем желающим получить соответствующие номера журнала, необходимо офо</w:t>
      </w:r>
      <w:r w:rsidRPr="00500B0B">
        <w:rPr>
          <w:lang w:val="ru-RU"/>
        </w:rPr>
        <w:t>р</w:t>
      </w:r>
      <w:r w:rsidRPr="00500B0B">
        <w:rPr>
          <w:lang w:val="ru-RU"/>
        </w:rPr>
        <w:t xml:space="preserve">мить подписку через свое почтовое отделение (не позднее 15 июня </w:t>
      </w:r>
      <w:smartTag w:uri="urn:schemas-microsoft-com:office:smarttags" w:element="metricconverter">
        <w:smartTagPr>
          <w:attr w:name="ProductID" w:val="2015 г"/>
        </w:smartTagPr>
        <w:r w:rsidRPr="00500B0B">
          <w:rPr>
            <w:lang w:val="ru-RU"/>
          </w:rPr>
          <w:t>2015 г</w:t>
        </w:r>
      </w:smartTag>
      <w:r w:rsidRPr="00500B0B">
        <w:rPr>
          <w:lang w:val="ru-RU"/>
        </w:rPr>
        <w:t>.). Подписной индекс журнала в каталоге «Роспечать» – 71442.</w:t>
      </w:r>
      <w:bookmarkStart w:id="0" w:name="_GoBack"/>
      <w:bookmarkEnd w:id="0"/>
    </w:p>
    <w:p w:rsidR="00F709A9" w:rsidRPr="00500B0B" w:rsidRDefault="00F709A9" w:rsidP="0040380C">
      <w:pPr>
        <w:jc w:val="left"/>
        <w:rPr>
          <w:rFonts w:eastAsia="Times New Roman"/>
          <w:lang w:val="ru-RU" w:eastAsia="ru-RU" w:bidi="ar-SA"/>
        </w:rPr>
      </w:pPr>
    </w:p>
    <w:p w:rsidR="00F709A9" w:rsidRPr="00BE0D95" w:rsidRDefault="00F709A9" w:rsidP="0040380C">
      <w:pPr>
        <w:jc w:val="left"/>
        <w:rPr>
          <w:rFonts w:eastAsia="Times New Roman"/>
          <w:lang w:val="ru-RU" w:eastAsia="ru-RU" w:bidi="ar-SA"/>
        </w:rPr>
      </w:pPr>
      <w:r w:rsidRPr="00500B0B">
        <w:rPr>
          <w:rFonts w:eastAsia="Times New Roman"/>
          <w:lang w:val="ru-RU" w:eastAsia="ru-RU" w:bidi="ar-SA"/>
        </w:rPr>
        <w:t>Дополнит</w:t>
      </w:r>
      <w:r w:rsidR="00B164C7">
        <w:rPr>
          <w:rFonts w:eastAsia="Times New Roman"/>
          <w:lang w:val="ru-RU" w:eastAsia="ru-RU" w:bidi="ar-SA"/>
        </w:rPr>
        <w:t xml:space="preserve">ельную информацию смотрите на </w:t>
      </w:r>
      <w:r>
        <w:rPr>
          <w:rFonts w:eastAsia="Times New Roman"/>
          <w:lang w:eastAsia="ru-RU" w:bidi="ar-SA"/>
        </w:rPr>
        <w:t>www</w:t>
      </w:r>
      <w:r>
        <w:rPr>
          <w:rFonts w:eastAsia="Times New Roman"/>
          <w:lang w:val="ru-RU" w:eastAsia="ru-RU" w:bidi="ar-SA"/>
        </w:rPr>
        <w:t>.</w:t>
      </w:r>
      <w:r>
        <w:rPr>
          <w:rFonts w:eastAsia="Times New Roman"/>
          <w:lang w:eastAsia="ru-RU" w:bidi="ar-SA"/>
        </w:rPr>
        <w:t>congress</w:t>
      </w:r>
      <w:r w:rsidRPr="00BE0D95">
        <w:rPr>
          <w:rFonts w:eastAsia="Times New Roman"/>
          <w:lang w:val="ru-RU" w:eastAsia="ru-RU" w:bidi="ar-SA"/>
        </w:rPr>
        <w:t>2015.</w:t>
      </w:r>
      <w:r>
        <w:rPr>
          <w:rFonts w:eastAsia="Times New Roman"/>
          <w:lang w:eastAsia="ru-RU" w:bidi="ar-SA"/>
        </w:rPr>
        <w:t>fedlab</w:t>
      </w:r>
      <w:r w:rsidRPr="00BE0D95">
        <w:rPr>
          <w:rFonts w:eastAsia="Times New Roman"/>
          <w:lang w:val="ru-RU" w:eastAsia="ru-RU" w:bidi="ar-SA"/>
        </w:rPr>
        <w:t>.</w:t>
      </w:r>
      <w:r>
        <w:rPr>
          <w:rFonts w:eastAsia="Times New Roman"/>
          <w:lang w:eastAsia="ru-RU" w:bidi="ar-SA"/>
        </w:rPr>
        <w:t>ru</w:t>
      </w:r>
    </w:p>
    <w:p w:rsidR="00F709A9" w:rsidRPr="00500B0B" w:rsidRDefault="00F709A9" w:rsidP="00F709A9">
      <w:pPr>
        <w:rPr>
          <w:rFonts w:eastAsia="Times New Roman"/>
          <w:b/>
          <w:bCs/>
          <w:lang w:val="ru-RU" w:eastAsia="ru-RU" w:bidi="ar-SA"/>
        </w:rPr>
      </w:pPr>
      <w:r w:rsidRPr="00500B0B">
        <w:rPr>
          <w:rFonts w:eastAsia="Times New Roman"/>
          <w:lang w:val="ru-RU" w:eastAsia="ru-RU" w:bidi="ar-SA"/>
        </w:rPr>
        <w:t xml:space="preserve"> </w:t>
      </w:r>
    </w:p>
    <w:p w:rsidR="00F709A9" w:rsidRDefault="00F709A9" w:rsidP="00F709A9">
      <w:pPr>
        <w:rPr>
          <w:rFonts w:eastAsia="Times New Roman"/>
          <w:b/>
          <w:bCs/>
          <w:lang w:val="ru-RU" w:eastAsia="ru-RU" w:bidi="ar-SA"/>
        </w:rPr>
      </w:pPr>
      <w:r>
        <w:rPr>
          <w:rFonts w:eastAsia="Times New Roman"/>
          <w:b/>
          <w:bCs/>
          <w:lang w:val="ru-RU" w:eastAsia="ru-RU" w:bidi="ar-SA"/>
        </w:rPr>
        <w:t>Главный редактор журнала</w:t>
      </w:r>
    </w:p>
    <w:p w:rsidR="00F709A9" w:rsidRDefault="00F709A9" w:rsidP="00F709A9">
      <w:pPr>
        <w:rPr>
          <w:rFonts w:eastAsia="Times New Roman"/>
          <w:b/>
          <w:bCs/>
          <w:lang w:val="ru-RU" w:eastAsia="ru-RU" w:bidi="ar-SA"/>
        </w:rPr>
      </w:pPr>
      <w:r>
        <w:rPr>
          <w:rFonts w:eastAsia="Times New Roman"/>
          <w:b/>
          <w:bCs/>
          <w:lang w:val="ru-RU" w:eastAsia="ru-RU" w:bidi="ar-SA"/>
        </w:rPr>
        <w:t>«Клиническая лабораторная диагностика»</w:t>
      </w:r>
    </w:p>
    <w:p w:rsidR="00F709A9" w:rsidRPr="00F709A9" w:rsidRDefault="00F709A9" w:rsidP="0023213D">
      <w:pPr>
        <w:rPr>
          <w:lang w:val="ru-RU"/>
        </w:rPr>
      </w:pPr>
      <w:r>
        <w:rPr>
          <w:rFonts w:eastAsia="Times New Roman"/>
          <w:b/>
          <w:bCs/>
          <w:lang w:val="ru-RU" w:eastAsia="ru-RU" w:bidi="ar-SA"/>
        </w:rPr>
        <w:t>Профессор Титов Владимир Николаевич</w:t>
      </w:r>
    </w:p>
    <w:sectPr w:rsidR="00F709A9" w:rsidRPr="00F709A9" w:rsidSect="0040380C">
      <w:headerReference w:type="default" r:id="rId9"/>
      <w:pgSz w:w="11906" w:h="16838"/>
      <w:pgMar w:top="209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AD" w:rsidRDefault="006642AD" w:rsidP="0040380C">
      <w:r>
        <w:separator/>
      </w:r>
    </w:p>
  </w:endnote>
  <w:endnote w:type="continuationSeparator" w:id="0">
    <w:p w:rsidR="006642AD" w:rsidRDefault="006642AD" w:rsidP="0040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AD" w:rsidRDefault="006642AD" w:rsidP="0040380C">
      <w:r>
        <w:separator/>
      </w:r>
    </w:p>
  </w:footnote>
  <w:footnote w:type="continuationSeparator" w:id="0">
    <w:p w:rsidR="006642AD" w:rsidRDefault="006642AD" w:rsidP="00403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0C" w:rsidRDefault="00B164C7">
    <w:pPr>
      <w:pStyle w:val="a6"/>
    </w:pPr>
    <w:r>
      <w:rPr>
        <w:noProof/>
        <w:lang w:val="ru-RU" w:eastAsia="ru-RU" w:bidi="ar-SA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4187825</wp:posOffset>
              </wp:positionH>
              <wp:positionV relativeFrom="paragraph">
                <wp:posOffset>-249555</wp:posOffset>
              </wp:positionV>
              <wp:extent cx="2263775" cy="864235"/>
              <wp:effectExtent l="0" t="0" r="22225" b="1206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3775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1C9A" w:rsidRPr="00201C9A" w:rsidRDefault="00201C9A" w:rsidP="00201C9A">
                          <w:pPr>
                            <w:jc w:val="center"/>
                            <w:rPr>
                              <w:color w:val="0070C0"/>
                              <w:lang w:val="ru-RU"/>
                            </w:rPr>
                          </w:pPr>
                          <w:r w:rsidRPr="00201C9A">
                            <w:rPr>
                              <w:color w:val="0070C0"/>
                              <w:lang w:val="ru-RU"/>
                            </w:rPr>
                            <w:t>30 сентября – 2 октября 2015 г.</w:t>
                          </w:r>
                        </w:p>
                        <w:p w:rsidR="00201C9A" w:rsidRPr="00201C9A" w:rsidRDefault="00201C9A" w:rsidP="00201C9A">
                          <w:pPr>
                            <w:jc w:val="center"/>
                            <w:rPr>
                              <w:color w:val="0070C0"/>
                              <w:lang w:val="ru-RU"/>
                            </w:rPr>
                          </w:pPr>
                          <w:r w:rsidRPr="00201C9A">
                            <w:rPr>
                              <w:color w:val="0070C0"/>
                              <w:lang w:val="ru-RU"/>
                            </w:rPr>
                            <w:t>Москва</w:t>
                          </w:r>
                        </w:p>
                        <w:p w:rsidR="00201C9A" w:rsidRPr="00201C9A" w:rsidRDefault="00201C9A" w:rsidP="00201C9A">
                          <w:pPr>
                            <w:jc w:val="center"/>
                            <w:rPr>
                              <w:color w:val="0070C0"/>
                              <w:lang w:val="ru-RU"/>
                            </w:rPr>
                          </w:pPr>
                          <w:r w:rsidRPr="00201C9A">
                            <w:rPr>
                              <w:color w:val="0070C0"/>
                              <w:lang w:val="ru-RU"/>
                            </w:rPr>
                            <w:t>КВЦ «Сокольники»</w:t>
                          </w:r>
                        </w:p>
                        <w:p w:rsidR="00201C9A" w:rsidRPr="005F4C12" w:rsidRDefault="00201C9A" w:rsidP="00201C9A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Павильон 4, 4.2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29.75pt;margin-top:-19.65pt;width:178.25pt;height:68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">
              <v:stroke opacity="0"/>
              <v:textbox>
                <w:txbxContent>
                  <w:p w:rsidR="00201C9A" w:rsidRPr="00201C9A" w:rsidRDefault="00201C9A" w:rsidP="00201C9A">
                    <w:pPr>
                      <w:jc w:val="center"/>
                      <w:rPr>
                        <w:color w:val="0070C0"/>
                        <w:lang w:val="ru-RU"/>
                      </w:rPr>
                    </w:pPr>
                    <w:r w:rsidRPr="00201C9A">
                      <w:rPr>
                        <w:color w:val="0070C0"/>
                        <w:lang w:val="ru-RU"/>
                      </w:rPr>
                      <w:t>30 сентября – 2 октября 2015 г.</w:t>
                    </w:r>
                  </w:p>
                  <w:p w:rsidR="00201C9A" w:rsidRPr="00201C9A" w:rsidRDefault="00201C9A" w:rsidP="00201C9A">
                    <w:pPr>
                      <w:jc w:val="center"/>
                      <w:rPr>
                        <w:color w:val="0070C0"/>
                        <w:lang w:val="ru-RU"/>
                      </w:rPr>
                    </w:pPr>
                    <w:r w:rsidRPr="00201C9A">
                      <w:rPr>
                        <w:color w:val="0070C0"/>
                        <w:lang w:val="ru-RU"/>
                      </w:rPr>
                      <w:t>Москва</w:t>
                    </w:r>
                  </w:p>
                  <w:p w:rsidR="00201C9A" w:rsidRPr="00201C9A" w:rsidRDefault="00201C9A" w:rsidP="00201C9A">
                    <w:pPr>
                      <w:jc w:val="center"/>
                      <w:rPr>
                        <w:color w:val="0070C0"/>
                        <w:lang w:val="ru-RU"/>
                      </w:rPr>
                    </w:pPr>
                    <w:r w:rsidRPr="00201C9A">
                      <w:rPr>
                        <w:color w:val="0070C0"/>
                        <w:lang w:val="ru-RU"/>
                      </w:rPr>
                      <w:t>КВЦ «Сокольники»</w:t>
                    </w:r>
                  </w:p>
                  <w:p w:rsidR="00201C9A" w:rsidRPr="005F4C12" w:rsidRDefault="00201C9A" w:rsidP="00201C9A">
                    <w:pPr>
                      <w:jc w:val="center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Павильон 4, 4.2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ru-RU" w:eastAsia="ru-RU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-337820</wp:posOffset>
          </wp:positionV>
          <wp:extent cx="4381500" cy="892810"/>
          <wp:effectExtent l="0" t="0" r="0" b="2540"/>
          <wp:wrapNone/>
          <wp:docPr id="3" name="Рисунок 38" descr="РКЛМ_логотип_карти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8" descr="РКЛМ_логотип_картин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-390525</wp:posOffset>
              </wp:positionH>
              <wp:positionV relativeFrom="paragraph">
                <wp:posOffset>721995</wp:posOffset>
              </wp:positionV>
              <wp:extent cx="6619875" cy="19050"/>
              <wp:effectExtent l="0" t="0" r="28575" b="19050"/>
              <wp:wrapNone/>
              <wp:docPr id="13" name="Прямая соединительная линия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EA115" id="Прямая соединительная линия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0.75pt,56.85pt" to="490.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1F15"/>
    <w:multiLevelType w:val="hybridMultilevel"/>
    <w:tmpl w:val="6F9E5C1C"/>
    <w:lvl w:ilvl="0" w:tplc="39060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D8359A"/>
    <w:multiLevelType w:val="hybridMultilevel"/>
    <w:tmpl w:val="18B40B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C2B0D9E"/>
    <w:multiLevelType w:val="multilevel"/>
    <w:tmpl w:val="148E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8B5DDD"/>
    <w:multiLevelType w:val="hybridMultilevel"/>
    <w:tmpl w:val="79BE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36B82"/>
    <w:multiLevelType w:val="hybridMultilevel"/>
    <w:tmpl w:val="60ECCB90"/>
    <w:lvl w:ilvl="0" w:tplc="390608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3D"/>
    <w:rsid w:val="0008119E"/>
    <w:rsid w:val="00201C9A"/>
    <w:rsid w:val="0023213D"/>
    <w:rsid w:val="00347CCF"/>
    <w:rsid w:val="0040380C"/>
    <w:rsid w:val="004E6490"/>
    <w:rsid w:val="005D387D"/>
    <w:rsid w:val="006642AD"/>
    <w:rsid w:val="007B3336"/>
    <w:rsid w:val="00B164C7"/>
    <w:rsid w:val="00B54C27"/>
    <w:rsid w:val="00DB6152"/>
    <w:rsid w:val="00F7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EE568F3-C10A-4F08-BA67-22E4AC7B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13D"/>
    <w:pPr>
      <w:jc w:val="both"/>
    </w:pPr>
    <w:rPr>
      <w:rFonts w:eastAsia="Calibri"/>
      <w:sz w:val="24"/>
      <w:szCs w:val="24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23213D"/>
    <w:pPr>
      <w:spacing w:before="100" w:beforeAutospacing="1" w:after="100" w:afterAutospacing="1"/>
      <w:jc w:val="left"/>
    </w:pPr>
    <w:rPr>
      <w:rFonts w:eastAsia="Times New Roman"/>
      <w:lang w:val="ru-RU" w:eastAsia="ru-RU" w:bidi="ar-SA"/>
    </w:rPr>
  </w:style>
  <w:style w:type="character" w:styleId="a4">
    <w:name w:val="Hyperlink"/>
    <w:unhideWhenUsed/>
    <w:rsid w:val="002321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213D"/>
  </w:style>
  <w:style w:type="character" w:styleId="a5">
    <w:name w:val="Strong"/>
    <w:qFormat/>
    <w:rsid w:val="0023213D"/>
    <w:rPr>
      <w:b/>
      <w:bCs/>
    </w:rPr>
  </w:style>
  <w:style w:type="paragraph" w:styleId="a6">
    <w:name w:val="header"/>
    <w:basedOn w:val="a"/>
    <w:link w:val="a7"/>
    <w:rsid w:val="004038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0380C"/>
    <w:rPr>
      <w:rFonts w:eastAsia="Calibri"/>
      <w:sz w:val="24"/>
      <w:szCs w:val="24"/>
      <w:lang w:val="en-US" w:eastAsia="en-US" w:bidi="en-US"/>
    </w:rPr>
  </w:style>
  <w:style w:type="paragraph" w:styleId="a8">
    <w:name w:val="footer"/>
    <w:basedOn w:val="a"/>
    <w:link w:val="a9"/>
    <w:rsid w:val="004038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0380C"/>
    <w:rPr>
      <w:rFonts w:eastAsia="Calibri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lit.ru/journal/42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gress2015@fedl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Участие в Конгрессе традиционно бесплатно</vt:lpstr>
    </vt:vector>
  </TitlesOfParts>
  <Company/>
  <LinksUpToDate>false</LinksUpToDate>
  <CharactersWithSpaces>2701</CharactersWithSpaces>
  <SharedDoc>false</SharedDoc>
  <HLinks>
    <vt:vector size="12" baseType="variant">
      <vt:variant>
        <vt:i4>589841</vt:i4>
      </vt:variant>
      <vt:variant>
        <vt:i4>3</vt:i4>
      </vt:variant>
      <vt:variant>
        <vt:i4>0</vt:i4>
      </vt:variant>
      <vt:variant>
        <vt:i4>5</vt:i4>
      </vt:variant>
      <vt:variant>
        <vt:lpwstr>http://www.medlit.ru/journal/420/</vt:lpwstr>
      </vt:variant>
      <vt:variant>
        <vt:lpwstr/>
      </vt:variant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mailto:congress2015@fedlab.ru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Участие в Конгрессе традиционно бесплатно</dc:title>
  <dc:subject/>
  <dc:creator>Julia</dc:creator>
  <cp:keywords/>
  <dc:description/>
  <cp:lastModifiedBy>Pinaev</cp:lastModifiedBy>
  <cp:revision>2</cp:revision>
  <dcterms:created xsi:type="dcterms:W3CDTF">2015-05-19T14:00:00Z</dcterms:created>
  <dcterms:modified xsi:type="dcterms:W3CDTF">2015-05-19T14:00:00Z</dcterms:modified>
</cp:coreProperties>
</file>